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1576705" w:rsidR="0012209D" w:rsidRPr="00447FD8" w:rsidRDefault="009D7C0D" w:rsidP="0065560D">
            <w:pPr>
              <w:rPr>
                <w:b/>
                <w:bCs/>
              </w:rPr>
            </w:pPr>
            <w:r>
              <w:rPr>
                <w:b/>
                <w:bCs/>
              </w:rPr>
              <w:t>Professor</w:t>
            </w:r>
          </w:p>
        </w:tc>
      </w:tr>
      <w:tr w:rsidR="009C6A2E" w14:paraId="36075575" w14:textId="77777777" w:rsidTr="21DC1ABA">
        <w:tc>
          <w:tcPr>
            <w:tcW w:w="2525" w:type="dxa"/>
            <w:shd w:val="clear" w:color="auto" w:fill="D9D9D9" w:themeFill="background1" w:themeFillShade="D9"/>
          </w:tcPr>
          <w:p w14:paraId="44616D82" w14:textId="06193E93" w:rsidR="009C6A2E" w:rsidRDefault="009C6A2E" w:rsidP="00321CAA">
            <w: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5FFCB6B8" w:rsidR="0012209D" w:rsidRDefault="008E34C1" w:rsidP="00321CAA">
            <w:r>
              <w:t>School of Biological Sciences</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D58D045" w:rsidR="00746AEB" w:rsidRDefault="008E34C1" w:rsidP="00321CAA">
            <w:r>
              <w:t>Faculty of E</w:t>
            </w:r>
            <w:r w:rsidR="000C3C5F">
              <w:t>nvironmental and Life Sciences</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8AF4A7A" w:rsidR="0012209D" w:rsidRPr="005508A2" w:rsidRDefault="000C3C5F" w:rsidP="00321CAA">
            <w:r>
              <w:t xml:space="preserve">Head of School </w:t>
            </w:r>
          </w:p>
        </w:tc>
      </w:tr>
      <w:tr w:rsidR="0012209D" w14:paraId="15BF0884" w14:textId="77777777" w:rsidTr="21DC1ABA">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3ED739C" w:rsidR="0012209D" w:rsidRPr="005508A2" w:rsidRDefault="00756BBC" w:rsidP="00321CAA">
            <w:r>
              <w:t xml:space="preserve">Academic </w:t>
            </w:r>
            <w:r w:rsidRPr="00756BBC">
              <w:t>staff and postgraduate students within own research programme</w:t>
            </w:r>
            <w:r>
              <w:t xml:space="preserve"> and line management group</w:t>
            </w:r>
          </w:p>
        </w:tc>
      </w:tr>
      <w:tr w:rsidR="0012209D" w14:paraId="15BF0887" w14:textId="77777777" w:rsidTr="21DC1ABA">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7513859F" w14:textId="7C9D18DB" w:rsidR="00BF3702" w:rsidRPr="00BF3702" w:rsidRDefault="00BF3702" w:rsidP="00BF3702">
            <w:r w:rsidRPr="00BF3702">
              <w:t xml:space="preserve">To conduct a successful research programme in the field of </w:t>
            </w:r>
            <w:r>
              <w:t xml:space="preserve">microbial systems </w:t>
            </w:r>
            <w:r w:rsidRPr="00BF3702">
              <w:t xml:space="preserve">which complements and augments the </w:t>
            </w:r>
            <w:proofErr w:type="gramStart"/>
            <w:r w:rsidRPr="00BF3702">
              <w:t>School’s</w:t>
            </w:r>
            <w:proofErr w:type="gramEnd"/>
            <w:r w:rsidRPr="00BF3702">
              <w:t xml:space="preserve"> </w:t>
            </w:r>
            <w:r w:rsidR="00694702">
              <w:t xml:space="preserve">and broader University's </w:t>
            </w:r>
            <w:r w:rsidRPr="00BF3702">
              <w:t xml:space="preserve">existing research strengths, and to generate and efficiently administer </w:t>
            </w:r>
            <w:r w:rsidR="00694702">
              <w:t xml:space="preserve">a significant portfolio of </w:t>
            </w:r>
            <w:r w:rsidRPr="00BF3702">
              <w:t>external funding for research;</w:t>
            </w:r>
          </w:p>
          <w:p w14:paraId="08FA0EA4" w14:textId="7B7D92C9" w:rsidR="00BF3702" w:rsidRPr="00BF3702" w:rsidRDefault="00BF3702" w:rsidP="00BF3702">
            <w:r w:rsidRPr="00BF3702">
              <w:t>To supervise staff and postgraduate research students within that programme</w:t>
            </w:r>
            <w:r w:rsidR="00144F6B">
              <w:t xml:space="preserve"> and more broadly in the areas of microbiology in the School and </w:t>
            </w:r>
            <w:proofErr w:type="gramStart"/>
            <w:r w:rsidR="00144F6B">
              <w:t>Facul</w:t>
            </w:r>
            <w:r w:rsidR="00271837">
              <w:t>t</w:t>
            </w:r>
            <w:r w:rsidR="00144F6B">
              <w:t>y</w:t>
            </w:r>
            <w:r w:rsidRPr="00BF3702">
              <w:t>;</w:t>
            </w:r>
            <w:proofErr w:type="gramEnd"/>
          </w:p>
          <w:p w14:paraId="7C105003" w14:textId="77777777" w:rsidR="00BF3702" w:rsidRPr="00BF3702" w:rsidRDefault="00BF3702" w:rsidP="00BF3702">
            <w:r w:rsidRPr="00BF3702">
              <w:t xml:space="preserve">To participate in the development and delivery of undergraduate and postgraduate education </w:t>
            </w:r>
            <w:proofErr w:type="gramStart"/>
            <w:r w:rsidRPr="00BF3702">
              <w:t>programmes;</w:t>
            </w:r>
            <w:proofErr w:type="gramEnd"/>
          </w:p>
          <w:p w14:paraId="249020E2" w14:textId="18DA8A43" w:rsidR="00BF3702" w:rsidRPr="00BF3702" w:rsidRDefault="00BF3702" w:rsidP="00BF3702">
            <w:r w:rsidRPr="00BF3702">
              <w:t>To contribute as required to administration and management.</w:t>
            </w:r>
          </w:p>
          <w:p w14:paraId="2B9F06C1" w14:textId="54C2D929" w:rsidR="000B3BDD" w:rsidRPr="0000479B" w:rsidRDefault="00144F6B" w:rsidP="000B3BDD">
            <w:r w:rsidRPr="0000479B">
              <w:t>T</w:t>
            </w:r>
            <w:r w:rsidR="000B3BDD" w:rsidRPr="0000479B">
              <w:t xml:space="preserve">o demonstrate a significant national and/or international reputation for leadership and innovation in </w:t>
            </w:r>
            <w:r w:rsidR="00AD1A2D">
              <w:t>research and research-led education</w:t>
            </w:r>
            <w:r w:rsidR="000B3BDD" w:rsidRPr="0000479B">
              <w:t>, characterised by a sustained and continuing track record of academic excellence</w:t>
            </w:r>
            <w:r w:rsidR="0000479B" w:rsidRPr="0000479B">
              <w:t xml:space="preserve"> and be </w:t>
            </w:r>
            <w:r w:rsidR="000B3BDD" w:rsidRPr="0000479B">
              <w:t xml:space="preserve">recognised as </w:t>
            </w:r>
            <w:r w:rsidR="0000479B" w:rsidRPr="0000479B">
              <w:t xml:space="preserve">an </w:t>
            </w:r>
            <w:r w:rsidR="000B3BDD" w:rsidRPr="0000479B">
              <w:t>eminent leader</w:t>
            </w:r>
            <w:r w:rsidR="0000479B" w:rsidRPr="0000479B">
              <w:t xml:space="preserve"> in microbial research</w:t>
            </w:r>
            <w:r w:rsidR="000B3BDD" w:rsidRPr="0000479B">
              <w:t>.</w:t>
            </w:r>
          </w:p>
          <w:p w14:paraId="15BF088B" w14:textId="1944C7C8" w:rsidR="005D3265" w:rsidRPr="00C90EC4" w:rsidRDefault="0000479B" w:rsidP="00C90EC4">
            <w:pPr>
              <w:rPr>
                <w:i/>
                <w:iCs/>
              </w:rPr>
            </w:pPr>
            <w:r w:rsidRPr="0000479B">
              <w:t>T</w:t>
            </w:r>
            <w:r w:rsidR="000B3BDD" w:rsidRPr="0000479B">
              <w:t xml:space="preserve">o provide effective academic leadership within the University, undertaking management, </w:t>
            </w:r>
            <w:proofErr w:type="gramStart"/>
            <w:r w:rsidR="000B3BDD" w:rsidRPr="0000479B">
              <w:t>research</w:t>
            </w:r>
            <w:proofErr w:type="gramEnd"/>
            <w:r w:rsidR="000B3BDD" w:rsidRPr="0000479B">
              <w:t xml:space="preserve"> and educational activities</w:t>
            </w:r>
            <w:r w:rsidRPr="0000479B">
              <w:t>. T</w:t>
            </w:r>
            <w:r w:rsidR="000B3BDD" w:rsidRPr="0000479B">
              <w:t xml:space="preserve">o make judgements at a strategic level and </w:t>
            </w:r>
            <w:r w:rsidRPr="0000479B">
              <w:t xml:space="preserve">to </w:t>
            </w:r>
            <w:r w:rsidR="000B3BDD" w:rsidRPr="0000479B">
              <w:t>contribute to the development of the University’s external profile in the UK and internationally.</w:t>
            </w:r>
          </w:p>
        </w:tc>
      </w:tr>
    </w:tbl>
    <w:p w14:paraId="15BF088D" w14:textId="373ED7BA" w:rsidR="00451380" w:rsidRDefault="00451380" w:rsidP="0012209D"/>
    <w:p w14:paraId="00E6D277" w14:textId="77777777" w:rsidR="00451380" w:rsidRDefault="00451380">
      <w:pPr>
        <w:overflowPunct/>
        <w:autoSpaceDE/>
        <w:autoSpaceDN/>
        <w:adjustRightInd/>
        <w:spacing w:before="0" w:after="0"/>
        <w:textAlignment w:val="auto"/>
      </w:pPr>
      <w:r>
        <w:br w:type="page"/>
      </w:r>
    </w:p>
    <w:p w14:paraId="48210EBA"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A17C58" w14:paraId="15BF0894" w14:textId="77777777" w:rsidTr="00467596">
        <w:trPr>
          <w:cantSplit/>
        </w:trPr>
        <w:tc>
          <w:tcPr>
            <w:tcW w:w="606" w:type="dxa"/>
            <w:tcBorders>
              <w:right w:val="nil"/>
            </w:tcBorders>
          </w:tcPr>
          <w:p w14:paraId="15BF0891" w14:textId="77777777" w:rsidR="00A17C58" w:rsidRDefault="00A17C58" w:rsidP="00A17C58">
            <w:pPr>
              <w:pStyle w:val="ListParagraph"/>
              <w:numPr>
                <w:ilvl w:val="0"/>
                <w:numId w:val="17"/>
              </w:numPr>
            </w:pPr>
          </w:p>
        </w:tc>
        <w:tc>
          <w:tcPr>
            <w:tcW w:w="8118" w:type="dxa"/>
            <w:tcBorders>
              <w:left w:val="nil"/>
            </w:tcBorders>
          </w:tcPr>
          <w:p w14:paraId="6A3F64A3" w14:textId="77777777" w:rsidR="00A17C58" w:rsidRPr="001137E4" w:rsidRDefault="00A17C58" w:rsidP="00A17C58">
            <w:pPr>
              <w:tabs>
                <w:tab w:val="left" w:pos="0"/>
                <w:tab w:val="left" w:pos="420"/>
              </w:tabs>
              <w:suppressAutoHyphens/>
              <w:spacing w:before="0" w:after="0"/>
              <w:rPr>
                <w:szCs w:val="18"/>
              </w:rPr>
            </w:pPr>
            <w:r w:rsidRPr="001137E4">
              <w:rPr>
                <w:szCs w:val="18"/>
              </w:rPr>
              <w:t>Research and Enterprise:</w:t>
            </w:r>
          </w:p>
          <w:p w14:paraId="3B60C660" w14:textId="42BFD20F" w:rsidR="00A659ED" w:rsidRDefault="00772164" w:rsidP="00772164">
            <w:pPr>
              <w:pStyle w:val="ListParagraph"/>
              <w:numPr>
                <w:ilvl w:val="0"/>
                <w:numId w:val="20"/>
              </w:numPr>
              <w:tabs>
                <w:tab w:val="left" w:pos="0"/>
                <w:tab w:val="left" w:pos="420"/>
              </w:tabs>
              <w:suppressAutoHyphens/>
              <w:spacing w:before="0" w:after="0"/>
              <w:rPr>
                <w:szCs w:val="18"/>
              </w:rPr>
            </w:pPr>
            <w:r>
              <w:rPr>
                <w:szCs w:val="18"/>
              </w:rPr>
              <w:t xml:space="preserve">To contribute to, and </w:t>
            </w:r>
            <w:r w:rsidR="00AD1A2D">
              <w:rPr>
                <w:szCs w:val="18"/>
              </w:rPr>
              <w:t xml:space="preserve">to further </w:t>
            </w:r>
            <w:r>
              <w:rPr>
                <w:szCs w:val="18"/>
              </w:rPr>
              <w:t>enhance, the standing of the University nationally and internationally in the field of microbial research</w:t>
            </w:r>
          </w:p>
          <w:p w14:paraId="53EA6623" w14:textId="2A768056" w:rsidR="00127F87" w:rsidRDefault="00127F87" w:rsidP="00772164">
            <w:pPr>
              <w:pStyle w:val="ListParagraph"/>
              <w:numPr>
                <w:ilvl w:val="0"/>
                <w:numId w:val="20"/>
              </w:numPr>
              <w:tabs>
                <w:tab w:val="left" w:pos="0"/>
                <w:tab w:val="left" w:pos="420"/>
              </w:tabs>
              <w:suppressAutoHyphens/>
              <w:spacing w:before="0" w:after="0"/>
              <w:rPr>
                <w:szCs w:val="18"/>
              </w:rPr>
            </w:pPr>
            <w:r>
              <w:rPr>
                <w:szCs w:val="18"/>
              </w:rPr>
              <w:t>To engage with, and enhance the portfolio of, the National Biofilms Innovation Centre</w:t>
            </w:r>
          </w:p>
          <w:p w14:paraId="7A233137" w14:textId="255B0E3C" w:rsidR="00772164" w:rsidRPr="001137E4" w:rsidRDefault="00A659ED" w:rsidP="00772164">
            <w:pPr>
              <w:pStyle w:val="ListParagraph"/>
              <w:numPr>
                <w:ilvl w:val="0"/>
                <w:numId w:val="20"/>
              </w:numPr>
              <w:tabs>
                <w:tab w:val="left" w:pos="0"/>
                <w:tab w:val="left" w:pos="420"/>
              </w:tabs>
              <w:suppressAutoHyphens/>
              <w:spacing w:before="0" w:after="0"/>
              <w:rPr>
                <w:szCs w:val="18"/>
              </w:rPr>
            </w:pPr>
            <w:r>
              <w:rPr>
                <w:szCs w:val="18"/>
              </w:rPr>
              <w:t xml:space="preserve">To provide leadership for the development of the School and University </w:t>
            </w:r>
            <w:r w:rsidR="00FE1EF5">
              <w:rPr>
                <w:szCs w:val="18"/>
              </w:rPr>
              <w:t xml:space="preserve">research strategy in </w:t>
            </w:r>
            <w:proofErr w:type="spellStart"/>
            <w:r w:rsidR="00FE1EF5">
              <w:rPr>
                <w:szCs w:val="18"/>
              </w:rPr>
              <w:t>micriobial</w:t>
            </w:r>
            <w:proofErr w:type="spellEnd"/>
            <w:r w:rsidR="00FE1EF5">
              <w:rPr>
                <w:szCs w:val="18"/>
              </w:rPr>
              <w:t xml:space="preserve"> systems working with other senior colleagues as appropriate</w:t>
            </w:r>
            <w:r w:rsidR="00772164">
              <w:rPr>
                <w:szCs w:val="18"/>
              </w:rPr>
              <w:t xml:space="preserve"> </w:t>
            </w:r>
          </w:p>
          <w:p w14:paraId="1D04B774" w14:textId="49D2B10E" w:rsidR="00A17C58" w:rsidRDefault="00A17C58" w:rsidP="00A17C58">
            <w:pPr>
              <w:pStyle w:val="ListParagraph"/>
              <w:numPr>
                <w:ilvl w:val="0"/>
                <w:numId w:val="20"/>
              </w:numPr>
              <w:tabs>
                <w:tab w:val="left" w:pos="0"/>
                <w:tab w:val="left" w:pos="420"/>
              </w:tabs>
              <w:suppressAutoHyphens/>
              <w:spacing w:before="0" w:after="0"/>
              <w:rPr>
                <w:szCs w:val="18"/>
              </w:rPr>
            </w:pPr>
            <w:r w:rsidRPr="001137E4">
              <w:rPr>
                <w:szCs w:val="18"/>
              </w:rPr>
              <w:t xml:space="preserve">To develop and sustain an innovative research programme in </w:t>
            </w:r>
            <w:r w:rsidRPr="00687BF4">
              <w:rPr>
                <w:szCs w:val="18"/>
              </w:rPr>
              <w:t>m</w:t>
            </w:r>
            <w:r>
              <w:rPr>
                <w:szCs w:val="18"/>
              </w:rPr>
              <w:t>icrobial systems</w:t>
            </w:r>
            <w:r w:rsidRPr="001137E4">
              <w:rPr>
                <w:szCs w:val="18"/>
              </w:rPr>
              <w:t>, in an area aligned with the research strategy of the School of Biological Sciences</w:t>
            </w:r>
            <w:r>
              <w:rPr>
                <w:szCs w:val="18"/>
              </w:rPr>
              <w:t xml:space="preserve"> and more broadly with the University's life sciences agenda</w:t>
            </w:r>
            <w:r w:rsidRPr="001137E4">
              <w:rPr>
                <w:szCs w:val="18"/>
              </w:rPr>
              <w:t>.</w:t>
            </w:r>
          </w:p>
          <w:p w14:paraId="58FEA8BE" w14:textId="6CA9EDDC"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 xml:space="preserve">To obtain external long-term funding through the submission of </w:t>
            </w:r>
            <w:proofErr w:type="gramStart"/>
            <w:r w:rsidRPr="001137E4">
              <w:rPr>
                <w:szCs w:val="18"/>
              </w:rPr>
              <w:t>internationally-competitive</w:t>
            </w:r>
            <w:proofErr w:type="gramEnd"/>
            <w:r w:rsidRPr="001137E4">
              <w:rPr>
                <w:szCs w:val="18"/>
              </w:rPr>
              <w:t xml:space="preserve"> research applications in order to sustain a </w:t>
            </w:r>
            <w:r w:rsidR="005D577B">
              <w:rPr>
                <w:szCs w:val="18"/>
              </w:rPr>
              <w:t xml:space="preserve">significant </w:t>
            </w:r>
            <w:r w:rsidRPr="001137E4">
              <w:rPr>
                <w:szCs w:val="18"/>
              </w:rPr>
              <w:t>research programme.  To manage projects and research budgets efficiently in line with University and funding body regulations and agreed timelines.  To provide accurate and timely formal reports to sponsors.</w:t>
            </w:r>
          </w:p>
          <w:p w14:paraId="3C9C656E"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56EBEFB9"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34585FFA"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3D66D682"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 xml:space="preserve">To develop links with industry and seek </w:t>
            </w:r>
            <w:proofErr w:type="gramStart"/>
            <w:r w:rsidRPr="001137E4">
              <w:rPr>
                <w:szCs w:val="18"/>
              </w:rPr>
              <w:t>commercially-funded</w:t>
            </w:r>
            <w:proofErr w:type="gramEnd"/>
            <w:r w:rsidRPr="001137E4">
              <w:rPr>
                <w:szCs w:val="18"/>
              </w:rPr>
              <w:t xml:space="preserve"> collaborative research; to exploit research through direct commercialisation and contract work as appropriate.</w:t>
            </w:r>
          </w:p>
          <w:p w14:paraId="2D400727"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0C5F396A"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recruit and supervise research staff and postgraduate students.</w:t>
            </w:r>
          </w:p>
          <w:p w14:paraId="15BF0892" w14:textId="6D4C9D82" w:rsidR="00A17C58" w:rsidRDefault="00A17C58" w:rsidP="00A17C58">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r w:rsidR="000030E0" w:rsidRPr="00343D93">
              <w:t xml:space="preserve"> </w:t>
            </w:r>
          </w:p>
        </w:tc>
        <w:tc>
          <w:tcPr>
            <w:tcW w:w="1027" w:type="dxa"/>
          </w:tcPr>
          <w:p w14:paraId="15BF0893" w14:textId="25D6B503" w:rsidR="00A17C58" w:rsidRDefault="00A17C58" w:rsidP="00A17C58">
            <w:r>
              <w:t>50 %</w:t>
            </w:r>
          </w:p>
        </w:tc>
      </w:tr>
      <w:tr w:rsidR="00A17C58" w14:paraId="15BF0898" w14:textId="77777777" w:rsidTr="00467596">
        <w:trPr>
          <w:cantSplit/>
        </w:trPr>
        <w:tc>
          <w:tcPr>
            <w:tcW w:w="606" w:type="dxa"/>
            <w:tcBorders>
              <w:right w:val="nil"/>
            </w:tcBorders>
          </w:tcPr>
          <w:p w14:paraId="15BF0895" w14:textId="77777777" w:rsidR="00A17C58" w:rsidRDefault="00A17C58" w:rsidP="00A17C58">
            <w:pPr>
              <w:pStyle w:val="ListParagraph"/>
              <w:numPr>
                <w:ilvl w:val="0"/>
                <w:numId w:val="17"/>
              </w:numPr>
            </w:pPr>
          </w:p>
        </w:tc>
        <w:tc>
          <w:tcPr>
            <w:tcW w:w="8118" w:type="dxa"/>
            <w:tcBorders>
              <w:left w:val="nil"/>
            </w:tcBorders>
          </w:tcPr>
          <w:p w14:paraId="3802AC9C" w14:textId="77777777" w:rsidR="00AD1A2D" w:rsidRPr="001137E4" w:rsidRDefault="00AD1A2D" w:rsidP="00AD1A2D">
            <w:pPr>
              <w:rPr>
                <w:szCs w:val="18"/>
              </w:rPr>
            </w:pPr>
            <w:r>
              <w:t>Educati</w:t>
            </w:r>
            <w:r w:rsidRPr="001137E4">
              <w:rPr>
                <w:szCs w:val="18"/>
              </w:rPr>
              <w:t>on</w:t>
            </w:r>
            <w:r>
              <w:rPr>
                <w:szCs w:val="18"/>
              </w:rPr>
              <w:t>:</w:t>
            </w:r>
          </w:p>
          <w:p w14:paraId="59A4B875" w14:textId="5152A03B" w:rsidR="00AD1A2D" w:rsidRPr="000030E0" w:rsidRDefault="00AD1A2D" w:rsidP="00AD1A2D">
            <w:pPr>
              <w:numPr>
                <w:ilvl w:val="0"/>
                <w:numId w:val="19"/>
              </w:numPr>
              <w:tabs>
                <w:tab w:val="left" w:pos="0"/>
                <w:tab w:val="left" w:pos="420"/>
              </w:tabs>
              <w:suppressAutoHyphens/>
              <w:spacing w:before="0" w:after="0"/>
              <w:rPr>
                <w:szCs w:val="18"/>
              </w:rPr>
            </w:pPr>
            <w:r w:rsidRPr="000030E0">
              <w:rPr>
                <w:szCs w:val="18"/>
              </w:rPr>
              <w:t xml:space="preserve">To contribute to undergraduate and postgraduate teaching programmes and assessment and development of the undergraduate curriculum (including lectures, tutorials, </w:t>
            </w:r>
            <w:proofErr w:type="spellStart"/>
            <w:r w:rsidRPr="000030E0">
              <w:rPr>
                <w:szCs w:val="18"/>
              </w:rPr>
              <w:t>practicals</w:t>
            </w:r>
            <w:proofErr w:type="spellEnd"/>
            <w:r w:rsidRPr="000030E0">
              <w:rPr>
                <w:szCs w:val="18"/>
              </w:rPr>
              <w:t>, supervisions and fieldwork according to the area of subject specialism).</w:t>
            </w:r>
          </w:p>
          <w:p w14:paraId="69D9C80E" w14:textId="40414201" w:rsidR="001E0AA3" w:rsidRPr="001E0AA3" w:rsidRDefault="001E0AA3" w:rsidP="00AD1A2D">
            <w:pPr>
              <w:numPr>
                <w:ilvl w:val="0"/>
                <w:numId w:val="19"/>
              </w:numPr>
              <w:tabs>
                <w:tab w:val="left" w:pos="0"/>
                <w:tab w:val="left" w:pos="420"/>
              </w:tabs>
              <w:suppressAutoHyphens/>
              <w:spacing w:before="0" w:after="0"/>
              <w:rPr>
                <w:b/>
                <w:bCs/>
                <w:szCs w:val="18"/>
              </w:rPr>
            </w:pPr>
            <w:r w:rsidRPr="000030E0">
              <w:rPr>
                <w:szCs w:val="18"/>
              </w:rPr>
              <w:t>To provide academic leadership in education as appropriate</w:t>
            </w:r>
          </w:p>
          <w:p w14:paraId="15BF0896" w14:textId="1F454DE7" w:rsidR="00A17C58" w:rsidRDefault="00AD1A2D" w:rsidP="00AD1A2D">
            <w:r w:rsidRPr="001137E4">
              <w:rPr>
                <w:szCs w:val="18"/>
              </w:rPr>
              <w:t>To undertake postgraduate supervision and training.</w:t>
            </w:r>
          </w:p>
        </w:tc>
        <w:tc>
          <w:tcPr>
            <w:tcW w:w="1027" w:type="dxa"/>
          </w:tcPr>
          <w:p w14:paraId="15BF0897" w14:textId="2F8393EF" w:rsidR="00A17C58" w:rsidRDefault="00AD1A2D" w:rsidP="00A17C58">
            <w:r>
              <w:t>30</w:t>
            </w:r>
            <w:r w:rsidR="00A17C58">
              <w:t xml:space="preserve"> %</w:t>
            </w:r>
          </w:p>
        </w:tc>
      </w:tr>
      <w:tr w:rsidR="00A17C58" w14:paraId="02C51BD6" w14:textId="77777777" w:rsidTr="00467596">
        <w:trPr>
          <w:cantSplit/>
        </w:trPr>
        <w:tc>
          <w:tcPr>
            <w:tcW w:w="606" w:type="dxa"/>
            <w:tcBorders>
              <w:right w:val="nil"/>
            </w:tcBorders>
          </w:tcPr>
          <w:p w14:paraId="6979F6BB" w14:textId="77777777" w:rsidR="00A17C58" w:rsidRDefault="00A17C58" w:rsidP="00A17C58">
            <w:pPr>
              <w:pStyle w:val="ListParagraph"/>
              <w:numPr>
                <w:ilvl w:val="0"/>
                <w:numId w:val="17"/>
              </w:numPr>
            </w:pPr>
          </w:p>
        </w:tc>
        <w:tc>
          <w:tcPr>
            <w:tcW w:w="8118" w:type="dxa"/>
            <w:tcBorders>
              <w:left w:val="nil"/>
            </w:tcBorders>
          </w:tcPr>
          <w:p w14:paraId="296D3E75" w14:textId="77777777" w:rsidR="008000FA" w:rsidRPr="008000FA" w:rsidRDefault="008000FA" w:rsidP="008000FA">
            <w:r w:rsidRPr="008000FA">
              <w:t>Service to the Centre:</w:t>
            </w:r>
          </w:p>
          <w:p w14:paraId="5F0A8B17" w14:textId="4F77A69E" w:rsidR="009D6EEB" w:rsidRDefault="008000FA" w:rsidP="009D6EEB">
            <w:pPr>
              <w:numPr>
                <w:ilvl w:val="0"/>
                <w:numId w:val="22"/>
              </w:numPr>
            </w:pPr>
            <w:r w:rsidRPr="008000FA">
              <w:t>To participate actively in administration and management as requested by the Head of School</w:t>
            </w:r>
            <w:r>
              <w:t xml:space="preserve"> and to provide leadership where appropriate</w:t>
            </w:r>
            <w:r w:rsidRPr="008000FA">
              <w:t>.  To be a member of relevant governance bodies (e.g. Exams Board).</w:t>
            </w:r>
          </w:p>
          <w:p w14:paraId="3C3FEB31" w14:textId="3FB3A861" w:rsidR="009D6EEB" w:rsidRDefault="009D6EEB" w:rsidP="009D6EEB">
            <w:pPr>
              <w:numPr>
                <w:ilvl w:val="0"/>
                <w:numId w:val="22"/>
              </w:numPr>
            </w:pPr>
            <w:r>
              <w:t>To provide leadership for research and research-led education</w:t>
            </w:r>
          </w:p>
          <w:p w14:paraId="6A4F6C20" w14:textId="0342FD1C" w:rsidR="009D6EEB" w:rsidRDefault="009D6EEB" w:rsidP="009D6EEB">
            <w:pPr>
              <w:numPr>
                <w:ilvl w:val="0"/>
                <w:numId w:val="22"/>
              </w:numPr>
            </w:pPr>
            <w:r>
              <w:t xml:space="preserve">To </w:t>
            </w:r>
            <w:r w:rsidR="006A3721">
              <w:t>enhance the portfolio of University enterprise and engagement</w:t>
            </w:r>
          </w:p>
          <w:p w14:paraId="64418BE9" w14:textId="1038686B" w:rsidR="008000FA" w:rsidRPr="008000FA" w:rsidRDefault="008000FA" w:rsidP="009D6EEB">
            <w:pPr>
              <w:numPr>
                <w:ilvl w:val="0"/>
                <w:numId w:val="22"/>
              </w:numPr>
            </w:pPr>
            <w:r w:rsidRPr="008000FA">
              <w:t xml:space="preserve">To promote the image and reputation of the University, the School and Faculty and to participate in student recruitment, </w:t>
            </w:r>
            <w:proofErr w:type="gramStart"/>
            <w:r w:rsidRPr="008000FA">
              <w:t>outreach</w:t>
            </w:r>
            <w:proofErr w:type="gramEnd"/>
            <w:r w:rsidRPr="008000FA">
              <w:t xml:space="preserve"> and enterprise activities.</w:t>
            </w:r>
          </w:p>
          <w:p w14:paraId="78F465E9" w14:textId="7D8E319C" w:rsidR="009D6EEB" w:rsidRDefault="008000FA" w:rsidP="008000FA">
            <w:r w:rsidRPr="008000FA">
              <w:t xml:space="preserve">To act as a mentor </w:t>
            </w:r>
            <w:r w:rsidR="00030F96">
              <w:t>and line manager as appropriate</w:t>
            </w:r>
            <w:r w:rsidRPr="008000FA">
              <w:t>.</w:t>
            </w:r>
          </w:p>
          <w:p w14:paraId="06FB577A" w14:textId="3286D05E" w:rsidR="00A17C58" w:rsidRPr="00447FD8" w:rsidRDefault="000030E0" w:rsidP="008000FA">
            <w:r w:rsidRPr="00343D93">
              <w:t>Any other duties as allocated by the line manager following consultation with the post holder.</w:t>
            </w:r>
          </w:p>
        </w:tc>
        <w:tc>
          <w:tcPr>
            <w:tcW w:w="1027" w:type="dxa"/>
          </w:tcPr>
          <w:p w14:paraId="73579A3D" w14:textId="14C11CB9" w:rsidR="00A17C58" w:rsidRDefault="009D6EEB" w:rsidP="00A17C58">
            <w:r>
              <w:t>20</w:t>
            </w:r>
            <w:r w:rsidR="00A17C58">
              <w:t xml:space="preserve"> %</w:t>
            </w:r>
          </w:p>
        </w:tc>
      </w:tr>
    </w:tbl>
    <w:p w14:paraId="15BF08AD" w14:textId="596C4FE1" w:rsidR="00451380" w:rsidRDefault="00451380" w:rsidP="0012209D"/>
    <w:p w14:paraId="2B4153F0" w14:textId="77777777" w:rsidR="00451380" w:rsidRDefault="00451380">
      <w:pPr>
        <w:overflowPunct/>
        <w:autoSpaceDE/>
        <w:autoSpaceDN/>
        <w:adjustRightInd/>
        <w:spacing w:before="0" w:after="0"/>
        <w:textAlignment w:val="auto"/>
      </w:pPr>
      <w:r>
        <w:br w:type="page"/>
      </w:r>
    </w:p>
    <w:p w14:paraId="4A131729"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993B85F" w14:textId="77777777" w:rsidR="00B221EF" w:rsidRPr="00B221EF" w:rsidRDefault="00B221EF" w:rsidP="00B221EF">
            <w:r w:rsidRPr="00B221EF">
              <w:t xml:space="preserve">Member of the School Examination Board and of such School committees relevant to their administrative duties.  </w:t>
            </w:r>
          </w:p>
          <w:p w14:paraId="4314EBE1" w14:textId="30C7F418" w:rsidR="00B221EF" w:rsidRDefault="00B221EF" w:rsidP="00B221EF">
            <w:r w:rsidRPr="00B221EF">
              <w:t xml:space="preserve">The post holder will take a leading role in the setting of strategic objectives for the research theme of which they are a member.  </w:t>
            </w:r>
          </w:p>
          <w:p w14:paraId="01EC13DD" w14:textId="2E85C72A" w:rsidR="00297ECF" w:rsidRDefault="00297ECF" w:rsidP="00B221EF">
            <w:r>
              <w:t xml:space="preserve">The post holder will develop relationships more broadly in the University relevant to their research field and </w:t>
            </w:r>
            <w:r w:rsidR="009B06CF">
              <w:t xml:space="preserve">extend the School networks. </w:t>
            </w:r>
          </w:p>
          <w:p w14:paraId="5D3666CE" w14:textId="318D8040" w:rsidR="009B06CF" w:rsidRPr="00B221EF" w:rsidRDefault="009B06CF" w:rsidP="00B221EF">
            <w:r>
              <w:t xml:space="preserve">The post holder will engage with the National Biofilms Innovation Centre. </w:t>
            </w:r>
          </w:p>
          <w:p w14:paraId="15BF08B0" w14:textId="14A9E8A3" w:rsidR="00C31B06" w:rsidRDefault="00B221EF" w:rsidP="00B221EF">
            <w:r w:rsidRPr="00B221EF">
              <w:t>Teaching and administrative duties will be allocated by the Head of School, within the context of the teaching programmes agreed by the School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2"/>
        <w:gridCol w:w="3313"/>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402" w:type="dxa"/>
          </w:tcPr>
          <w:p w14:paraId="277A20E1" w14:textId="77777777" w:rsidR="000000EC" w:rsidRPr="002426E6" w:rsidRDefault="000000EC" w:rsidP="000000EC">
            <w:pPr>
              <w:spacing w:after="90"/>
              <w:rPr>
                <w:szCs w:val="18"/>
              </w:rPr>
            </w:pPr>
            <w:r w:rsidRPr="002426E6">
              <w:rPr>
                <w:szCs w:val="18"/>
              </w:rPr>
              <w:t>PhD or equivalent professional qualifications in any area related to biological science</w:t>
            </w:r>
            <w:r>
              <w:rPr>
                <w:szCs w:val="18"/>
              </w:rPr>
              <w:t>s</w:t>
            </w:r>
          </w:p>
          <w:p w14:paraId="134C2DE9" w14:textId="7227517B" w:rsidR="000000EC" w:rsidRPr="002426E6" w:rsidRDefault="000000EC" w:rsidP="000000EC">
            <w:pPr>
              <w:rPr>
                <w:szCs w:val="18"/>
              </w:rPr>
            </w:pPr>
            <w:r w:rsidRPr="002426E6">
              <w:rPr>
                <w:szCs w:val="18"/>
              </w:rPr>
              <w:t xml:space="preserve">Research experience and evidence of significant achievement in any aspect of </w:t>
            </w:r>
            <w:r>
              <w:rPr>
                <w:szCs w:val="18"/>
              </w:rPr>
              <w:t>microbiol</w:t>
            </w:r>
            <w:r w:rsidR="001759DC">
              <w:rPr>
                <w:szCs w:val="18"/>
              </w:rPr>
              <w:t>ogy</w:t>
            </w:r>
            <w:r w:rsidRPr="002426E6">
              <w:rPr>
                <w:szCs w:val="18"/>
              </w:rPr>
              <w:t>, and in areas that are related to the School’s research strategy (through published papers, positions of responsibility, invited lectures, etc.)</w:t>
            </w:r>
          </w:p>
          <w:p w14:paraId="6C89F2C6" w14:textId="77777777" w:rsidR="000000EC" w:rsidRPr="002426E6" w:rsidRDefault="000000EC" w:rsidP="000000EC">
            <w:pPr>
              <w:rPr>
                <w:szCs w:val="18"/>
              </w:rPr>
            </w:pPr>
            <w:r w:rsidRPr="002426E6">
              <w:rPr>
                <w:szCs w:val="18"/>
              </w:rPr>
              <w:t xml:space="preserve">Knowledge and skills to support research in the discipline areas </w:t>
            </w:r>
          </w:p>
          <w:p w14:paraId="03337970" w14:textId="77777777" w:rsidR="000000EC" w:rsidRPr="002426E6" w:rsidRDefault="000000EC" w:rsidP="000000EC">
            <w:pPr>
              <w:rPr>
                <w:szCs w:val="18"/>
              </w:rPr>
            </w:pPr>
            <w:r w:rsidRPr="002426E6">
              <w:rPr>
                <w:szCs w:val="18"/>
              </w:rPr>
              <w:t>Experience in appropriate technologies and skills for a research programme that is consistent with the School’s research strategy</w:t>
            </w:r>
          </w:p>
          <w:p w14:paraId="68C6798E" w14:textId="696DC2C8" w:rsidR="000000EC" w:rsidRDefault="000000EC" w:rsidP="000000EC">
            <w:pPr>
              <w:rPr>
                <w:szCs w:val="18"/>
              </w:rPr>
            </w:pPr>
            <w:r w:rsidRPr="002426E6">
              <w:rPr>
                <w:szCs w:val="18"/>
              </w:rPr>
              <w:t>Ability to obtain peer-reviewed funding in their research area</w:t>
            </w:r>
          </w:p>
          <w:p w14:paraId="32D67076" w14:textId="2CA4DCD6" w:rsidR="001759DC" w:rsidRPr="002426E6" w:rsidRDefault="001759DC" w:rsidP="000000EC">
            <w:pPr>
              <w:rPr>
                <w:szCs w:val="18"/>
              </w:rPr>
            </w:pPr>
            <w:r w:rsidRPr="001759DC">
              <w:rPr>
                <w:szCs w:val="18"/>
              </w:rPr>
              <w:t>Ability to obtain peer-reviewed funding in their research area</w:t>
            </w:r>
            <w:r>
              <w:rPr>
                <w:szCs w:val="18"/>
              </w:rPr>
              <w:t xml:space="preserve"> relevant to the BBSRC remit</w:t>
            </w:r>
          </w:p>
          <w:p w14:paraId="21321B73" w14:textId="77777777" w:rsidR="000000EC" w:rsidRPr="002426E6" w:rsidRDefault="000000EC" w:rsidP="000000EC">
            <w:pPr>
              <w:rPr>
                <w:szCs w:val="18"/>
              </w:rPr>
            </w:pPr>
            <w:r w:rsidRPr="002426E6">
              <w:rPr>
                <w:szCs w:val="18"/>
              </w:rPr>
              <w:t>Able to supervise postgraduate students</w:t>
            </w:r>
          </w:p>
          <w:p w14:paraId="15BF08BC" w14:textId="1A53D39C" w:rsidR="00113EDE" w:rsidRDefault="000000EC" w:rsidP="000000EC">
            <w:pPr>
              <w:spacing w:after="90"/>
            </w:pPr>
            <w:r w:rsidRPr="002426E6">
              <w:rPr>
                <w:szCs w:val="18"/>
              </w:rPr>
              <w:t xml:space="preserve">Enthusiasm for </w:t>
            </w:r>
            <w:r>
              <w:rPr>
                <w:szCs w:val="18"/>
              </w:rPr>
              <w:t xml:space="preserve">and proven competency at </w:t>
            </w:r>
            <w:r w:rsidRPr="002426E6">
              <w:rPr>
                <w:szCs w:val="18"/>
              </w:rPr>
              <w:t>undergraduate teaching</w:t>
            </w:r>
          </w:p>
        </w:tc>
        <w:tc>
          <w:tcPr>
            <w:tcW w:w="3402" w:type="dxa"/>
          </w:tcPr>
          <w:p w14:paraId="65D6C336" w14:textId="77777777" w:rsidR="002E5FB5" w:rsidRDefault="002E5FB5" w:rsidP="002E5FB5">
            <w:pPr>
              <w:spacing w:after="90"/>
            </w:pPr>
            <w:r>
              <w:t>Experience in developing and delivering teaching programmes associated with the degree programmes offered by the School</w:t>
            </w:r>
          </w:p>
          <w:p w14:paraId="7B0BE36D" w14:textId="77777777" w:rsidR="002E5FB5" w:rsidRDefault="002E5FB5" w:rsidP="002E5FB5">
            <w:pPr>
              <w:spacing w:after="90"/>
            </w:pPr>
            <w:r>
              <w:t>Teaching qualification (PCAP or equivalent)</w:t>
            </w:r>
          </w:p>
          <w:p w14:paraId="1220D39F" w14:textId="77777777" w:rsidR="002E5FB5" w:rsidRDefault="002E5FB5" w:rsidP="002E5FB5">
            <w:pPr>
              <w:spacing w:after="90"/>
            </w:pPr>
            <w:r>
              <w:t>Experience of some aspects of Higher Education institution administration</w:t>
            </w:r>
          </w:p>
          <w:p w14:paraId="10633A87" w14:textId="77777777" w:rsidR="002E5FB5" w:rsidRDefault="002E5FB5" w:rsidP="002E5FB5">
            <w:pPr>
              <w:spacing w:after="90"/>
            </w:pPr>
            <w:r>
              <w:t xml:space="preserve">Evidence of collaborative research with related disciplines in life sciences, physical </w:t>
            </w:r>
            <w:proofErr w:type="gramStart"/>
            <w:r>
              <w:t>sciences</w:t>
            </w:r>
            <w:proofErr w:type="gramEnd"/>
            <w:r>
              <w:t xml:space="preserve"> and engineering</w:t>
            </w:r>
          </w:p>
          <w:p w14:paraId="15BF08BD" w14:textId="49C9169F" w:rsidR="00113EDE" w:rsidRDefault="002E5FB5" w:rsidP="002E5FB5">
            <w:pPr>
              <w:spacing w:after="90"/>
            </w:pPr>
            <w:r>
              <w:t>Evidence of successful achievements in research enterprise</w:t>
            </w:r>
          </w:p>
        </w:tc>
        <w:tc>
          <w:tcPr>
            <w:tcW w:w="1330" w:type="dxa"/>
          </w:tcPr>
          <w:p w14:paraId="15BF08BE" w14:textId="13756B31" w:rsidR="00113EDE" w:rsidRDefault="009C5438" w:rsidP="00113EDE">
            <w:pPr>
              <w:spacing w:after="90"/>
            </w:pPr>
            <w:r w:rsidRPr="009C5438">
              <w:t>Qualifications, Quality of Application, CV, Record of outputs, Track record, Interview, References</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03BF50D8" w:rsidR="00113EDE" w:rsidRDefault="00113EDE" w:rsidP="00113EDE">
            <w:pPr>
              <w:spacing w:after="90"/>
            </w:pPr>
            <w:r>
              <w:t xml:space="preserve">Proven ability to champion and oversee key contributions to faculty and/or University research, </w:t>
            </w:r>
            <w:proofErr w:type="gramStart"/>
            <w:r>
              <w:t>education</w:t>
            </w:r>
            <w:proofErr w:type="gramEnd"/>
            <w:r>
              <w:t xml:space="preserve"> and enterprise strategies.</w:t>
            </w:r>
          </w:p>
          <w:p w14:paraId="74416829" w14:textId="6DD737E3" w:rsidR="00AD3068" w:rsidRDefault="00AD3068" w:rsidP="000B3BDD">
            <w:pPr>
              <w:spacing w:after="90"/>
            </w:pPr>
            <w:r>
              <w:t>Proven abili</w:t>
            </w:r>
            <w:r w:rsidR="000B3BDD">
              <w:t>ty to lead research activities, grants and/or contracts of national and international importance.</w:t>
            </w:r>
          </w:p>
          <w:p w14:paraId="15BF08C1" w14:textId="06AD09C0" w:rsidR="00113EDE" w:rsidRDefault="00AD3068" w:rsidP="00AD3068">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21E35490" w:rsidR="00113EDE" w:rsidRDefault="004E386C" w:rsidP="00113EDE">
            <w:pPr>
              <w:spacing w:after="90"/>
            </w:pPr>
            <w:r w:rsidRPr="002426E6">
              <w:rPr>
                <w:rFonts w:cs="Arial"/>
                <w:szCs w:val="18"/>
              </w:rPr>
              <w:t>Past evidence of achievement in planning and organising own research and teaching programme</w:t>
            </w:r>
          </w:p>
        </w:tc>
        <w:tc>
          <w:tcPr>
            <w:tcW w:w="1330" w:type="dxa"/>
          </w:tcPr>
          <w:p w14:paraId="15BF08C3" w14:textId="220F8AA9" w:rsidR="00113EDE" w:rsidRDefault="00E85CB4" w:rsidP="00113EDE">
            <w:pPr>
              <w:spacing w:after="90"/>
            </w:pPr>
            <w:r>
              <w:rPr>
                <w:szCs w:val="18"/>
              </w:rPr>
              <w:t>A</w:t>
            </w:r>
            <w:r w:rsidRPr="002426E6">
              <w:rPr>
                <w:szCs w:val="18"/>
              </w:rPr>
              <w:t>pplication, CV, interview, references</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226437A0" w:rsidR="00113EDE" w:rsidRDefault="00AD3068" w:rsidP="00113EDE">
            <w:pPr>
              <w:spacing w:after="90"/>
            </w:pPr>
            <w:r>
              <w:t>Proven ability to implement successful change management initiatives and formulate strategic plans that reflect and support the priority needs of the faculty and University.</w:t>
            </w:r>
          </w:p>
        </w:tc>
        <w:tc>
          <w:tcPr>
            <w:tcW w:w="3402" w:type="dxa"/>
          </w:tcPr>
          <w:p w14:paraId="15BF08C7" w14:textId="77777777" w:rsidR="00113EDE" w:rsidRDefault="00113EDE" w:rsidP="00113EDE">
            <w:pPr>
              <w:spacing w:after="90"/>
            </w:pPr>
          </w:p>
        </w:tc>
        <w:tc>
          <w:tcPr>
            <w:tcW w:w="1330" w:type="dxa"/>
          </w:tcPr>
          <w:p w14:paraId="15BF08C8" w14:textId="1CBD434C" w:rsidR="00113EDE" w:rsidRDefault="00F43E15" w:rsidP="00113EDE">
            <w:pPr>
              <w:spacing w:after="90"/>
            </w:pPr>
            <w:r w:rsidRPr="00F43E15">
              <w:t>Application, Past evidence, Interview, References</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BE128AD" w:rsidR="000B3BDD" w:rsidRDefault="000B3BDD" w:rsidP="00113EDE">
            <w:pPr>
              <w:spacing w:after="90"/>
            </w:pPr>
            <w:r>
              <w:t xml:space="preserve">Proven ability to oversee people and resource management processes in order to deliver key education, </w:t>
            </w:r>
            <w:proofErr w:type="gramStart"/>
            <w:r>
              <w:t>research</w:t>
            </w:r>
            <w:proofErr w:type="gramEnd"/>
            <w:r>
              <w:t xml:space="preserve"> and enterprise activities.</w:t>
            </w:r>
          </w:p>
          <w:p w14:paraId="27BEF4A8" w14:textId="10545A0E" w:rsidR="00AD3068" w:rsidRDefault="00AD3068" w:rsidP="00113EDE">
            <w:pPr>
              <w:spacing w:after="90"/>
            </w:pPr>
            <w:r>
              <w:t xml:space="preserve">Proven ability to make a sustained contribution to academic leadership at discipline, </w:t>
            </w:r>
            <w:r w:rsidR="00DC2400">
              <w:t>School/</w:t>
            </w:r>
            <w:proofErr w:type="gramStart"/>
            <w:r w:rsidR="00DC2400">
              <w:t>Department</w:t>
            </w:r>
            <w:proofErr w:type="gramEnd"/>
            <w:r w:rsidR="00DC2400">
              <w:t xml:space="preserve"> </w:t>
            </w:r>
            <w:r>
              <w:t>and faculty level.</w:t>
            </w:r>
          </w:p>
          <w:p w14:paraId="4BC64036" w14:textId="550F20C9" w:rsidR="00AD3068" w:rsidRDefault="00AD3068" w:rsidP="00113EDE">
            <w:pPr>
              <w:spacing w:after="90"/>
            </w:pPr>
            <w:r>
              <w:t xml:space="preserve">Proven ability to demonstrate leadership abilities in Higher </w:t>
            </w:r>
            <w:r>
              <w:lastRenderedPageBreak/>
              <w:t>Education and to raise performance standards through own work areas.</w:t>
            </w:r>
          </w:p>
          <w:p w14:paraId="15BF08CB" w14:textId="3E04B135" w:rsidR="00113EDE" w:rsidRDefault="00AD3068" w:rsidP="00113EDE">
            <w:pPr>
              <w:spacing w:after="90"/>
            </w:pPr>
            <w:r>
              <w:t>Proven ability</w:t>
            </w:r>
            <w:r w:rsidR="00113EDE">
              <w:t xml:space="preserve"> to recognise and deal with obstacles and difficulties so that the team can deliver.</w:t>
            </w:r>
          </w:p>
        </w:tc>
        <w:tc>
          <w:tcPr>
            <w:tcW w:w="3402" w:type="dxa"/>
          </w:tcPr>
          <w:p w14:paraId="15BF08CC" w14:textId="2CB1C38C" w:rsidR="00113EDE" w:rsidRDefault="00113EDE" w:rsidP="00113EDE">
            <w:pPr>
              <w:spacing w:after="90"/>
            </w:pPr>
          </w:p>
        </w:tc>
        <w:tc>
          <w:tcPr>
            <w:tcW w:w="1330" w:type="dxa"/>
          </w:tcPr>
          <w:p w14:paraId="15BF08CD" w14:textId="7C1E41B5" w:rsidR="00113EDE" w:rsidRDefault="00F2783D" w:rsidP="00113EDE">
            <w:pPr>
              <w:spacing w:after="90"/>
            </w:pPr>
            <w:r w:rsidRPr="00F2783D">
              <w:t>CV, interview, references</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30450D90" w:rsidR="00113EDE" w:rsidRDefault="00D65E5A" w:rsidP="00113EDE">
            <w:pPr>
              <w:spacing w:after="90"/>
            </w:pPr>
            <w:r w:rsidRPr="00D65E5A">
              <w:t>Application, CV, track record, interview, references</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15BF08D5" w14:textId="7B59F770" w:rsidR="00113EDE" w:rsidRDefault="00113EDE" w:rsidP="00113EDE">
            <w:pPr>
              <w:spacing w:after="90"/>
            </w:pPr>
            <w:r>
              <w:t>Positive attitude to colleagues and students</w:t>
            </w:r>
          </w:p>
        </w:tc>
        <w:tc>
          <w:tcPr>
            <w:tcW w:w="3402" w:type="dxa"/>
          </w:tcPr>
          <w:p w14:paraId="15BF08D6" w14:textId="77777777" w:rsidR="00113EDE" w:rsidRDefault="00113EDE" w:rsidP="00113EDE">
            <w:pPr>
              <w:spacing w:after="90"/>
            </w:pPr>
          </w:p>
        </w:tc>
        <w:tc>
          <w:tcPr>
            <w:tcW w:w="1330" w:type="dxa"/>
          </w:tcPr>
          <w:p w14:paraId="15BF08D7" w14:textId="5F250B02" w:rsidR="00113EDE" w:rsidRDefault="00183048" w:rsidP="00113EDE">
            <w:pPr>
              <w:spacing w:after="90"/>
            </w:pPr>
            <w:r w:rsidRPr="00183048">
              <w:t>Interview</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7292C682" w14:textId="77777777" w:rsidR="00E621D4" w:rsidRDefault="00E621D4" w:rsidP="00E621D4">
            <w:pPr>
              <w:spacing w:after="90"/>
            </w:pPr>
            <w:r>
              <w:t>To be willing to attend national and international conferences to disseminate research results, foster collaborations and enhance the reputation of the School and University.</w:t>
            </w:r>
          </w:p>
          <w:p w14:paraId="15BF08DA" w14:textId="03D668E9" w:rsidR="00113EDE" w:rsidRDefault="00E621D4" w:rsidP="00E621D4">
            <w:pPr>
              <w:spacing w:after="90"/>
            </w:pPr>
            <w:r>
              <w:t>To undertake continuing personal and career development, including completion of Postgraduate Certificate in Academic Practice, probation procedures and performance review, as appropriate.</w:t>
            </w:r>
          </w:p>
        </w:tc>
        <w:tc>
          <w:tcPr>
            <w:tcW w:w="3402" w:type="dxa"/>
          </w:tcPr>
          <w:p w14:paraId="15BF08DB" w14:textId="77777777" w:rsidR="00113EDE" w:rsidRDefault="00113EDE" w:rsidP="00113EDE">
            <w:pPr>
              <w:spacing w:after="90"/>
            </w:pPr>
          </w:p>
        </w:tc>
        <w:tc>
          <w:tcPr>
            <w:tcW w:w="1330" w:type="dxa"/>
          </w:tcPr>
          <w:p w14:paraId="15BF08DC" w14:textId="43938B36" w:rsidR="00113EDE" w:rsidRDefault="00F5182A" w:rsidP="00113EDE">
            <w:pPr>
              <w:spacing w:after="90"/>
            </w:pPr>
            <w:r w:rsidRPr="00F5182A">
              <w:t>Past record,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00D6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00D6C"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24F0954" w:rsidR="0012209D" w:rsidRPr="009957AE" w:rsidRDefault="00E621D4"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047DCCC" w:rsidR="0012209D" w:rsidRPr="009957AE" w:rsidRDefault="00E621D4"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9F16" w14:textId="77777777" w:rsidR="00A00D6C" w:rsidRDefault="00A00D6C">
      <w:r>
        <w:separator/>
      </w:r>
    </w:p>
    <w:p w14:paraId="1868F75F" w14:textId="77777777" w:rsidR="00A00D6C" w:rsidRDefault="00A00D6C"/>
  </w:endnote>
  <w:endnote w:type="continuationSeparator" w:id="0">
    <w:p w14:paraId="6562BBC5" w14:textId="77777777" w:rsidR="00A00D6C" w:rsidRDefault="00A00D6C">
      <w:r>
        <w:continuationSeparator/>
      </w:r>
    </w:p>
    <w:p w14:paraId="17CA60FE" w14:textId="77777777" w:rsidR="00A00D6C" w:rsidRDefault="00A00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760535C" w:rsidR="00062768" w:rsidRDefault="00A00D6C" w:rsidP="009D7C0D">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9D7C0D">
      <w:t>ERE</w:t>
    </w:r>
    <w:r w:rsidR="00746AEB">
      <w:t xml:space="preserve"> Level </w:t>
    </w:r>
    <w:r w:rsidR="009D7C0D">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F2C9" w14:textId="77777777" w:rsidR="00A00D6C" w:rsidRDefault="00A00D6C">
      <w:r>
        <w:separator/>
      </w:r>
    </w:p>
    <w:p w14:paraId="79CBD58E" w14:textId="77777777" w:rsidR="00A00D6C" w:rsidRDefault="00A00D6C"/>
  </w:footnote>
  <w:footnote w:type="continuationSeparator" w:id="0">
    <w:p w14:paraId="15B7AC21" w14:textId="77777777" w:rsidR="00A00D6C" w:rsidRDefault="00A00D6C">
      <w:r>
        <w:continuationSeparator/>
      </w:r>
    </w:p>
    <w:p w14:paraId="42533DB6" w14:textId="77777777" w:rsidR="00A00D6C" w:rsidRDefault="00A00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0"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1"/>
  </w:num>
  <w:num w:numId="2">
    <w:abstractNumId w:val="0"/>
  </w:num>
  <w:num w:numId="3">
    <w:abstractNumId w:val="17"/>
  </w:num>
  <w:num w:numId="4">
    <w:abstractNumId w:val="13"/>
  </w:num>
  <w:num w:numId="5">
    <w:abstractNumId w:val="14"/>
  </w:num>
  <w:num w:numId="6">
    <w:abstractNumId w:val="11"/>
  </w:num>
  <w:num w:numId="7">
    <w:abstractNumId w:val="3"/>
  </w:num>
  <w:num w:numId="8">
    <w:abstractNumId w:val="6"/>
  </w:num>
  <w:num w:numId="9">
    <w:abstractNumId w:val="1"/>
  </w:num>
  <w:num w:numId="10">
    <w:abstractNumId w:val="12"/>
  </w:num>
  <w:num w:numId="11">
    <w:abstractNumId w:val="5"/>
  </w:num>
  <w:num w:numId="12">
    <w:abstractNumId w:val="18"/>
  </w:num>
  <w:num w:numId="13">
    <w:abstractNumId w:val="19"/>
  </w:num>
  <w:num w:numId="14">
    <w:abstractNumId w:val="7"/>
  </w:num>
  <w:num w:numId="15">
    <w:abstractNumId w:val="2"/>
  </w:num>
  <w:num w:numId="16">
    <w:abstractNumId w:val="15"/>
  </w:num>
  <w:num w:numId="17">
    <w:abstractNumId w:val="16"/>
  </w:num>
  <w:num w:numId="18">
    <w:abstractNumId w:val="20"/>
  </w:num>
  <w:num w:numId="19">
    <w:abstractNumId w:val="9"/>
  </w:num>
  <w:num w:numId="20">
    <w:abstractNumId w:val="4"/>
  </w:num>
  <w:num w:numId="21">
    <w:abstractNumId w:val="10"/>
  </w:num>
  <w:num w:numId="2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0EC"/>
    <w:rsid w:val="0000043D"/>
    <w:rsid w:val="000030E0"/>
    <w:rsid w:val="0000479B"/>
    <w:rsid w:val="00013C10"/>
    <w:rsid w:val="00015087"/>
    <w:rsid w:val="00030F96"/>
    <w:rsid w:val="0005274A"/>
    <w:rsid w:val="00057DE4"/>
    <w:rsid w:val="00062768"/>
    <w:rsid w:val="00063081"/>
    <w:rsid w:val="00071653"/>
    <w:rsid w:val="000824F4"/>
    <w:rsid w:val="000978E8"/>
    <w:rsid w:val="000B1DED"/>
    <w:rsid w:val="000B3BDD"/>
    <w:rsid w:val="000B4E5A"/>
    <w:rsid w:val="000C3C5F"/>
    <w:rsid w:val="00102BCB"/>
    <w:rsid w:val="00113EDE"/>
    <w:rsid w:val="0012209D"/>
    <w:rsid w:val="00127F87"/>
    <w:rsid w:val="00144F6B"/>
    <w:rsid w:val="001532E2"/>
    <w:rsid w:val="00156CBF"/>
    <w:rsid w:val="00156F2F"/>
    <w:rsid w:val="001603A7"/>
    <w:rsid w:val="001759DC"/>
    <w:rsid w:val="0018144C"/>
    <w:rsid w:val="00183048"/>
    <w:rsid w:val="001840EA"/>
    <w:rsid w:val="00197B83"/>
    <w:rsid w:val="001B6986"/>
    <w:rsid w:val="001C5C5C"/>
    <w:rsid w:val="001D0B37"/>
    <w:rsid w:val="001D5201"/>
    <w:rsid w:val="001E0AA3"/>
    <w:rsid w:val="001E24BE"/>
    <w:rsid w:val="00205458"/>
    <w:rsid w:val="00236BFE"/>
    <w:rsid w:val="00241441"/>
    <w:rsid w:val="0024539C"/>
    <w:rsid w:val="00254722"/>
    <w:rsid w:val="002547F5"/>
    <w:rsid w:val="00260333"/>
    <w:rsid w:val="00260B1D"/>
    <w:rsid w:val="00266C6A"/>
    <w:rsid w:val="00271837"/>
    <w:rsid w:val="0028509A"/>
    <w:rsid w:val="00287575"/>
    <w:rsid w:val="0029789A"/>
    <w:rsid w:val="00297ECF"/>
    <w:rsid w:val="002A70BE"/>
    <w:rsid w:val="002C6198"/>
    <w:rsid w:val="002D4DF4"/>
    <w:rsid w:val="002E5FB5"/>
    <w:rsid w:val="002E7C28"/>
    <w:rsid w:val="00312C9E"/>
    <w:rsid w:val="00313CC8"/>
    <w:rsid w:val="003178D9"/>
    <w:rsid w:val="00323B91"/>
    <w:rsid w:val="0034151E"/>
    <w:rsid w:val="00343D93"/>
    <w:rsid w:val="00364B2C"/>
    <w:rsid w:val="003701F7"/>
    <w:rsid w:val="00385622"/>
    <w:rsid w:val="003A2001"/>
    <w:rsid w:val="003B0262"/>
    <w:rsid w:val="003B7540"/>
    <w:rsid w:val="004022C1"/>
    <w:rsid w:val="004263FE"/>
    <w:rsid w:val="00451380"/>
    <w:rsid w:val="00463797"/>
    <w:rsid w:val="00467596"/>
    <w:rsid w:val="00474D00"/>
    <w:rsid w:val="004B2A50"/>
    <w:rsid w:val="004C0252"/>
    <w:rsid w:val="004C68AE"/>
    <w:rsid w:val="004D4966"/>
    <w:rsid w:val="004E386C"/>
    <w:rsid w:val="0051744C"/>
    <w:rsid w:val="00524005"/>
    <w:rsid w:val="00525C5B"/>
    <w:rsid w:val="00541CE0"/>
    <w:rsid w:val="005534E1"/>
    <w:rsid w:val="00573487"/>
    <w:rsid w:val="00580CBF"/>
    <w:rsid w:val="005907B3"/>
    <w:rsid w:val="005949FA"/>
    <w:rsid w:val="005D3265"/>
    <w:rsid w:val="005D44D1"/>
    <w:rsid w:val="005D577B"/>
    <w:rsid w:val="00601F61"/>
    <w:rsid w:val="00617FAD"/>
    <w:rsid w:val="006249FD"/>
    <w:rsid w:val="00651280"/>
    <w:rsid w:val="0065560D"/>
    <w:rsid w:val="00671F76"/>
    <w:rsid w:val="00680547"/>
    <w:rsid w:val="00694702"/>
    <w:rsid w:val="00695D76"/>
    <w:rsid w:val="006A3721"/>
    <w:rsid w:val="006B1AF6"/>
    <w:rsid w:val="006F44EB"/>
    <w:rsid w:val="00702D64"/>
    <w:rsid w:val="0070376B"/>
    <w:rsid w:val="00746AEB"/>
    <w:rsid w:val="00756BBC"/>
    <w:rsid w:val="00761108"/>
    <w:rsid w:val="00772164"/>
    <w:rsid w:val="00791076"/>
    <w:rsid w:val="0079197B"/>
    <w:rsid w:val="00791A2A"/>
    <w:rsid w:val="007C22CC"/>
    <w:rsid w:val="007C6FAA"/>
    <w:rsid w:val="007E2D19"/>
    <w:rsid w:val="007F2AEA"/>
    <w:rsid w:val="008000FA"/>
    <w:rsid w:val="00813365"/>
    <w:rsid w:val="00813A2C"/>
    <w:rsid w:val="0082020C"/>
    <w:rsid w:val="0082075E"/>
    <w:rsid w:val="008443D8"/>
    <w:rsid w:val="00854B1E"/>
    <w:rsid w:val="00856B8A"/>
    <w:rsid w:val="00876272"/>
    <w:rsid w:val="00883499"/>
    <w:rsid w:val="00885FD1"/>
    <w:rsid w:val="008961F9"/>
    <w:rsid w:val="008D52C9"/>
    <w:rsid w:val="008E34C1"/>
    <w:rsid w:val="008F03C7"/>
    <w:rsid w:val="009064A9"/>
    <w:rsid w:val="009419A4"/>
    <w:rsid w:val="00945F4B"/>
    <w:rsid w:val="009464AF"/>
    <w:rsid w:val="00954E47"/>
    <w:rsid w:val="00965BFB"/>
    <w:rsid w:val="00967DA7"/>
    <w:rsid w:val="00970E28"/>
    <w:rsid w:val="0098120F"/>
    <w:rsid w:val="00996476"/>
    <w:rsid w:val="009B06CF"/>
    <w:rsid w:val="009C5438"/>
    <w:rsid w:val="009C6A2E"/>
    <w:rsid w:val="009D6EEB"/>
    <w:rsid w:val="009D7C0D"/>
    <w:rsid w:val="00A00D6C"/>
    <w:rsid w:val="00A021B7"/>
    <w:rsid w:val="00A131D9"/>
    <w:rsid w:val="00A14888"/>
    <w:rsid w:val="00A17C58"/>
    <w:rsid w:val="00A23226"/>
    <w:rsid w:val="00A34296"/>
    <w:rsid w:val="00A521A9"/>
    <w:rsid w:val="00A659ED"/>
    <w:rsid w:val="00A7244A"/>
    <w:rsid w:val="00A925C0"/>
    <w:rsid w:val="00AA3CB5"/>
    <w:rsid w:val="00AC2B17"/>
    <w:rsid w:val="00AD1A2D"/>
    <w:rsid w:val="00AD3068"/>
    <w:rsid w:val="00AE1CA0"/>
    <w:rsid w:val="00AE39DC"/>
    <w:rsid w:val="00AE4DC4"/>
    <w:rsid w:val="00B02F38"/>
    <w:rsid w:val="00B221EF"/>
    <w:rsid w:val="00B430BB"/>
    <w:rsid w:val="00B84C12"/>
    <w:rsid w:val="00BB4A42"/>
    <w:rsid w:val="00BB7845"/>
    <w:rsid w:val="00BF1CC6"/>
    <w:rsid w:val="00BF3702"/>
    <w:rsid w:val="00C31B06"/>
    <w:rsid w:val="00C83F50"/>
    <w:rsid w:val="00C907D0"/>
    <w:rsid w:val="00C90EC4"/>
    <w:rsid w:val="00CB1F23"/>
    <w:rsid w:val="00CD04F0"/>
    <w:rsid w:val="00CD0A9A"/>
    <w:rsid w:val="00CD159C"/>
    <w:rsid w:val="00CE3A26"/>
    <w:rsid w:val="00D16D9D"/>
    <w:rsid w:val="00D3349E"/>
    <w:rsid w:val="00D50678"/>
    <w:rsid w:val="00D507D7"/>
    <w:rsid w:val="00D54AA2"/>
    <w:rsid w:val="00D55315"/>
    <w:rsid w:val="00D5587F"/>
    <w:rsid w:val="00D65B56"/>
    <w:rsid w:val="00D65E5A"/>
    <w:rsid w:val="00D67D41"/>
    <w:rsid w:val="00D73BB9"/>
    <w:rsid w:val="00DC1CE3"/>
    <w:rsid w:val="00DC2400"/>
    <w:rsid w:val="00DC4386"/>
    <w:rsid w:val="00DE553C"/>
    <w:rsid w:val="00E01106"/>
    <w:rsid w:val="00E25775"/>
    <w:rsid w:val="00E264FD"/>
    <w:rsid w:val="00E363B8"/>
    <w:rsid w:val="00E37792"/>
    <w:rsid w:val="00E621D4"/>
    <w:rsid w:val="00E63AC1"/>
    <w:rsid w:val="00E85CB4"/>
    <w:rsid w:val="00E96015"/>
    <w:rsid w:val="00EB589D"/>
    <w:rsid w:val="00ED2E52"/>
    <w:rsid w:val="00EE13FB"/>
    <w:rsid w:val="00EE350A"/>
    <w:rsid w:val="00F01EA0"/>
    <w:rsid w:val="00F135E0"/>
    <w:rsid w:val="00F2783D"/>
    <w:rsid w:val="00F378D2"/>
    <w:rsid w:val="00F43E15"/>
    <w:rsid w:val="00F5182A"/>
    <w:rsid w:val="00F84583"/>
    <w:rsid w:val="00F85DED"/>
    <w:rsid w:val="00F90F90"/>
    <w:rsid w:val="00FB7297"/>
    <w:rsid w:val="00FC2ADA"/>
    <w:rsid w:val="00FE1EF5"/>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874D74-B07C-4C64-89F5-7CFC1F553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2</TotalTime>
  <Pages>6</Pages>
  <Words>1727</Words>
  <Characters>9849</Characters>
  <Application>Microsoft Office Word</Application>
  <DocSecurity>0</DocSecurity>
  <Lines>82</Lines>
  <Paragraphs>23</Paragraphs>
  <ScaleCrop>false</ScaleCrop>
  <Company>Southampton University</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Hannah Nash</cp:lastModifiedBy>
  <cp:revision>2</cp:revision>
  <cp:lastPrinted>2008-01-14T17:11:00Z</cp:lastPrinted>
  <dcterms:created xsi:type="dcterms:W3CDTF">2021-09-28T16:35:00Z</dcterms:created>
  <dcterms:modified xsi:type="dcterms:W3CDTF">2021-09-28T16:35:00Z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